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FE5" w14:textId="57D67744" w:rsidR="0012393E" w:rsidRPr="00646BF8" w:rsidRDefault="00646BF8">
      <w:pPr>
        <w:rPr>
          <w:rFonts w:ascii="Arial" w:hAnsi="Arial" w:cs="Arial"/>
          <w:color w:val="0005DA"/>
          <w:sz w:val="28"/>
          <w:szCs w:val="28"/>
          <w:u w:val="single"/>
          <w:shd w:val="clear" w:color="auto" w:fill="FFFFFF"/>
        </w:rPr>
      </w:pPr>
      <w:r w:rsidRPr="00646BF8">
        <w:rPr>
          <w:sz w:val="28"/>
          <w:szCs w:val="28"/>
          <w:u w:val="single"/>
        </w:rPr>
        <w:t>Residential Building Code Fees (</w:t>
      </w:r>
      <w:r w:rsidRPr="00646BF8">
        <w:rPr>
          <w:rFonts w:ascii="Arial" w:hAnsi="Arial" w:cs="Arial"/>
          <w:color w:val="0005DA"/>
          <w:sz w:val="28"/>
          <w:szCs w:val="28"/>
          <w:u w:val="single"/>
          <w:shd w:val="clear" w:color="auto" w:fill="FFFFFF"/>
        </w:rPr>
        <w:t>§6-202)</w:t>
      </w:r>
    </w:p>
    <w:tbl>
      <w:tblPr>
        <w:tblW w:w="8190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850"/>
      </w:tblGrid>
      <w:tr w:rsidR="00646BF8" w:rsidRPr="00646BF8" w14:paraId="074B3A90" w14:textId="77777777" w:rsidTr="00646BF8">
        <w:trPr>
          <w:trHeight w:val="30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1F17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  <w:u w:val="single"/>
              </w:rPr>
              <w:t>Valuation</w:t>
            </w:r>
          </w:p>
        </w:tc>
        <w:tc>
          <w:tcPr>
            <w:tcW w:w="585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93FE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Fee</w:t>
            </w:r>
          </w:p>
        </w:tc>
      </w:tr>
      <w:tr w:rsidR="00646BF8" w:rsidRPr="00646BF8" w14:paraId="28312C23" w14:textId="77777777" w:rsidTr="00646BF8">
        <w:trPr>
          <w:trHeight w:val="4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5E22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$1 </w:t>
            </w:r>
            <w:r w:rsidRPr="00646B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-</w:t>
            </w:r>
            <w:r w:rsidRPr="00646BF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 $500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248E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</w:rPr>
              <w:t>$19.00</w:t>
            </w:r>
          </w:p>
        </w:tc>
      </w:tr>
      <w:tr w:rsidR="00646BF8" w:rsidRPr="00646BF8" w14:paraId="1CC09597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F84F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$501 - $2,000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AE03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$19.00 for the first $500 plus $2.47 for each additional $100 or fraction thereof, up to and including $2000</w:t>
            </w:r>
          </w:p>
        </w:tc>
      </w:tr>
      <w:tr w:rsidR="00646BF8" w:rsidRPr="00646BF8" w14:paraId="7BB30601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8166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$2,001 - $25,000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DABB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$56.09 for the first $2,000 plus $11.34 for each additional $1,000 or fraction thereof up to and including $25,000</w:t>
            </w:r>
          </w:p>
        </w:tc>
      </w:tr>
      <w:tr w:rsidR="00646BF8" w:rsidRPr="00646BF8" w14:paraId="0EF6F482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5EE8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$25,001 - $50,000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BE94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$317.31 for the first $25,000 plus $8.18 for each additional $1,000 or fraction thereof, up to and including $50,000</w:t>
            </w:r>
          </w:p>
        </w:tc>
      </w:tr>
      <w:tr w:rsidR="00646BF8" w:rsidRPr="00646BF8" w14:paraId="4D85A3B3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D04E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$50,001 - $100,000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1933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$521.43 for the first $50,000 plus $5.67 for each additional $1,000 or fraction thereof, up to and including $100,000</w:t>
            </w:r>
          </w:p>
        </w:tc>
      </w:tr>
      <w:tr w:rsidR="00646BF8" w:rsidRPr="00646BF8" w14:paraId="6260D8A3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F2A1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$100,001 - $500,000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D3D9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$804.93 for the first $100,000 plus $4.53 for each additional $1,000 or fraction thereof, up to and including $500,000</w:t>
            </w:r>
          </w:p>
        </w:tc>
      </w:tr>
      <w:tr w:rsidR="00646BF8" w:rsidRPr="00646BF8" w14:paraId="108EE666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D6E2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</w:rPr>
              <w:t>$500,001 - $1,000,000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7BA2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</w:rPr>
              <w:t>$2,619.33 for the first $500,000 plus $3.84 for each additional $1000 or fraction thereof, up to and including $1,000,000</w:t>
            </w:r>
          </w:p>
        </w:tc>
      </w:tr>
      <w:tr w:rsidR="00646BF8" w:rsidRPr="00646BF8" w14:paraId="1D6F7F7F" w14:textId="77777777" w:rsidTr="00646BF8">
        <w:trPr>
          <w:trHeight w:val="7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83C9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$1,000,000 and up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A0B8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$4,543.08 for the first $1,000,000 plus $2.95 for each additional $1,000 or fraction thereof</w:t>
            </w:r>
          </w:p>
        </w:tc>
      </w:tr>
      <w:tr w:rsidR="00646BF8" w:rsidRPr="00646BF8" w14:paraId="73098F54" w14:textId="77777777" w:rsidTr="00646BF8">
        <w:trPr>
          <w:trHeight w:val="450"/>
        </w:trPr>
        <w:tc>
          <w:tcPr>
            <w:tcW w:w="2340" w:type="dxa"/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FE02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</w:rPr>
              <w:t>Swimming Pools</w:t>
            </w:r>
          </w:p>
        </w:tc>
        <w:tc>
          <w:tcPr>
            <w:tcW w:w="585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6885" w14:textId="77777777" w:rsidR="00646BF8" w:rsidRPr="00646BF8" w:rsidRDefault="00646BF8" w:rsidP="0064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46BF8">
              <w:rPr>
                <w:rFonts w:ascii="Times New Roman" w:eastAsia="Times New Roman" w:hAnsi="Times New Roman" w:cs="Times New Roman"/>
                <w:color w:val="000000"/>
              </w:rPr>
              <w:t>$26</w:t>
            </w:r>
          </w:p>
        </w:tc>
      </w:tr>
    </w:tbl>
    <w:p w14:paraId="59AA40D2" w14:textId="71A17FA1" w:rsidR="00646BF8" w:rsidRDefault="00646BF8"/>
    <w:p w14:paraId="3FC59012" w14:textId="77777777" w:rsidR="00646BF8" w:rsidRDefault="00646BF8"/>
    <w:sectPr w:rsidR="0064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F8"/>
    <w:rsid w:val="0012393E"/>
    <w:rsid w:val="00646BF8"/>
    <w:rsid w:val="00F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1EF1"/>
  <w15:chartTrackingRefBased/>
  <w15:docId w15:val="{07B06072-145D-4DCA-90B6-7ADA7839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1">
    <w:name w:val="s31"/>
    <w:basedOn w:val="DefaultParagraphFont"/>
    <w:rsid w:val="00646BF8"/>
  </w:style>
  <w:style w:type="character" w:customStyle="1" w:styleId="s32">
    <w:name w:val="s32"/>
    <w:basedOn w:val="DefaultParagraphFont"/>
    <w:rsid w:val="00646BF8"/>
  </w:style>
  <w:style w:type="character" w:customStyle="1" w:styleId="s34">
    <w:name w:val="s34"/>
    <w:basedOn w:val="DefaultParagraphFont"/>
    <w:rsid w:val="00646BF8"/>
  </w:style>
  <w:style w:type="character" w:customStyle="1" w:styleId="s37">
    <w:name w:val="s37"/>
    <w:basedOn w:val="DefaultParagraphFont"/>
    <w:rsid w:val="00646BF8"/>
  </w:style>
  <w:style w:type="character" w:customStyle="1" w:styleId="s42">
    <w:name w:val="s42"/>
    <w:basedOn w:val="DefaultParagraphFont"/>
    <w:rsid w:val="00646BF8"/>
  </w:style>
  <w:style w:type="paragraph" w:customStyle="1" w:styleId="sectionsub123">
    <w:name w:val="sectionsub123"/>
    <w:basedOn w:val="Normal"/>
    <w:rsid w:val="0064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2022-10-18T18:38:00Z</dcterms:created>
  <dcterms:modified xsi:type="dcterms:W3CDTF">2023-07-13T12:47:00Z</dcterms:modified>
</cp:coreProperties>
</file>